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การตรวจ คัดและรับรองเอกสารการทะเบียนราษฎร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ผู้ร้อง ได้แก่เจ้าของรายการหรือผู้มีส่วนได้เสียจะขอให้นายทะเบียนตรวจ คัด หรือคัดและรับรองสำเนารายการเอกสารทะเบียนราษฎร ได้ที่สำนักทะเบียนที่จัดทำทะเบียนราษฎรด้วยระบบคอมพิวเตอร์ แห่งใดแห่งหนึ่งก็ได้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สำนักทะเบียนจังหวัด หรือสำนักทะเบียนอำเภอ 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(สำนักทะเบียนที่จัดทำทะเบียนราษฎรด้วยระบบคอมพิวเตอร์ แห่งใดแห่งหนึ่ง)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032-472512/ติดต่อด้วยตนเอง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(ของผู้ร้อง กรณีเจ้าของรายการหรือผู้มีส่วนได้เสียมาดำเนินการ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(ของผู้มอบหมาย พร้อมหนังสือมอบหมาย กรณีมีการมอบหมาย)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หลักฐานที่แสดงการเป็นผู้มีส่วนได้เสีย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 76120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การตรวจ คัดและรับรองเอกสารการทะเบียนราษฎร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การตรวจ คัดและรับรองเอกสารการทะเบียนราษฎร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