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การรับแจ้งการตายเกินกำหนด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 หรือที่ศพอยู่หรือมีการจัดการศพโดยการเก็บ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ท.ร.4/1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(กรณีผู้ตายเข้ารับการรักษาก่อนตาย)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พยานหลักฐานอื่น เช่น รูปถ่ายงานศพของผู้ตาย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การรับแจ้งการตายเกินกำหนด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การรับแจ้งการตายเกินกำหนด กรณีสำนักทะเบียนอื่น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