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การขออนุญาตรื้อถอนอาคาร ตามมาตรา 22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ผูใดจะรื้อถอนอาคารที่มีส่วนสูงเกิน 15เมตร ซึ่งอยู่ห่างจากอาคารอื่นหรือที่สาธารณะน้อยกว่าความสูงของอาคาร และอาคารที่อยู่ห่างจากอาคารอื่นหรือที่สาธารณะน้อยกว่า ๒ เมตรต้องได้รับใบอนุญาตจากเจ้าพนักงานท้องถิ่น ซึ่ง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45วัน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2คราว คราวละไม่เกิน 45วัน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032-470417/ติดต่อด้วยตนเอง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ยื่นขออนุญาตรื้อถอนอาคาร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ในพื้นที่ที่จะขออนุญาตรื้อถอนอาคาร)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ในพื้นที่ที่จะขออนุญาตรื้อถอนอาคาร)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พรบ.จัดสรรที่ดิน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ในพื้นที่ที่จะขออนุญาตรื้อถอนอาคาร)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เจ้าพนักงานท้องถิ่นตรวจพิจารณาแบบแปลนและพิจารณาออกใบอนุญาต (อ.1) และแจ้งให้ผู้ขอมารับใบอนุญาตรื้อถอนอาคาร (น.1)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ในพื้นที่ที่จะขออนุญาตรื้อถอนอาคาร)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แบบคำขออนุญาตรื้อถอนอาคาร  (แบบ ข. 1)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หนังสือรับรองของผู้ประกอบวิชาชีพวิศวกรรมควบคุมของผู้ออกแบบขั้นตอน วิธีการ และสิ่งป้องกันวัสดุร่วงหล่นในการรื้อถอนอาคาร (กรณีที่เป็นอาคารมีลักษณะ ขนาด อยู่ในประเภทเป็นวิชาชีพวิศวกรรมควบคุม)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(ส่วนขยาย) พร้อมเงื่อนไขและแผนผังที่ดินแนบท้าย (กรณีอาคารอยู่ในนิคมอุตสาหกรรม)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 ติดอากรแสตมป์ 30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(กรณีเจ้าของที่ดินเป็นนิติบุคคล)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ต้องมีหนังสือมอบอำนาจติดอากรแสตมป์ 30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บัตรประชาชนและสำเนาทะเบียนของผู้มีอำนาจลงนามแทนนิติบุคคลผู้รับมอบอำนาจเจ้าของอาคาร (กรณีเจ้าของอาคารเป็นนิติบุคคล)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หนังสือรับรองของสถาปนิกผู้ออกแบบพร้อมสำเนาใบอนุญาตเป็นผู้ประกอบวิชาชีพสถาปัตยกรรมควบคุม (กรณีที่เป็นอาคารมีลักษณะ ขนาดอยู่ในประเภทวิชาชีพสถาปัตยกรรมควบคุม)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(กรณีที่เป็นอาคารมีลักษณะ ขนาดอยู่ในประเภทวิชาชีพวิศวกรรมควบคุม)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10 (พ.ศ.2528)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032-470417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การขออนุญาตรื้อถอนอาคาร ตามมาตรา 22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การขออนุญาตรื้อถอนอาคาร ตามมาตรา 22  นายปิยะ  แตงชุ่ม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