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บุคคลซึ่งไม่มีสัญชาติไทย หรือบุคคลที่ไม่มีสถานะทางทะเบียน ถูกจำหน่ายรายการในทะเบียนประวัติและฐานข้อมูลการทะเบียนราษฎร อันเนื่องมาจากไม่ไปรายงานตัว ไม่ปรากฏความเคลื่อนไหวทางทะเบียนเป็นเวลานาน หรือสาเหตุอื่น ๆ ซึ่งทำให้ไม่มีชื่อและรายการบุคคลในฐานข้อมูลทะเบียนราษฎรต้องสอบสวนพยานบุคคลที่เป็นชนกลุ่มน้อยชาติพันธุ์เดียวกัน หรือเป็นกลุ่มบุคคลเดียวกันกับผู้ร้อง จำนวน 3 คน เพื่อให้การรับรองยืนยันพิสูจน์ตัวบุคคล</w:t>
        <w:br/>
        <w:t xml:space="preserve"/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สำนักทะเบียนท้องถิ่นที่จัดทำทะเบียนประวัติหรือเคยมีชื่ออยู่ในทะเบียนบ้าน/ติดต่อด้วยตนเอง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</w:t>
              <w:br/>
              <w:t xml:space="preserve">2)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รวบรวมพยานหลักฐานพร้อมความเห็นเสนอนายอำเภอ/ผู้อำนวยการเขต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นายอำเภอ/ผู้อำนวยการเขตพิจารณาอนุมัติหรือไม่อนุมัติ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-กรณีที่มีคำสั่งอนุมัติ  นายทะเบียนส่งเรื่องให้สำนักทะเบียนกลางตรวจสอบเพื่อปรับปรุงรายการ โดยคืนสถานภาพรายการบุคคลในฐานข้อมูลทะเบียนราษฎร และแจ้งผลการพิจารณาให้ผู้ยื่นคำขอทราบเป็นหนังสือ </w:t>
              <w:br/>
              <w:t xml:space="preserve">-กรณีที่มีคำสั่งอนุมัติ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สำนักทะเบียนกลางตรวจสอบหลักฐานเอกสาร ผลการพิจารณาอนุมัติของนายทะเบียน และดำเนินการปรับปรุงรายการโดยคืนสถานภาพรายการบุคคลในฐานข้อมูลทะเบียนราษฎร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 แจ้งผลการดำเนินการปรับปรุงรายการโดยคืนสถานภาพรายการบุคคลของผู้ยื่นคำขอในฐานข้อมูลทะเบียนราษฎร</w:t>
              <w:tab/>
              <w:t xml:space="preserve"/>
              <w:tab/>
              <w:t xml:space="preserve"> </w:t>
              <w:br/>
              <w:t xml:space="preserve">-สำนักทะเบียนอำเภอ/สำนักทะเบียนท้องถิ่น แจ้งผู้ยื่นคำขอมาดำเนินการปรับปรุงเอกสารหลักฐานที่ใช้ในการแสดงตัวของตนเองให้ถูกต้องตรงกัน/จัดทำบัตรประจำตัว (แล้วแต่กรณี)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ทะเบียนประวัติชนกลุ่มน้อย/แบบสำรวจเพื่อจัดทำทะเบียนประวัติบุคคลที่ไม่มีสถานะทางทะเบียน (แบบ 89) (แล้วแต่กรณี)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บัตรประจำตัวคนซึ่งไม่มีสัญชาติไทย/บัตรประจำตัวบุคคลที่ไม่มีสถานะทางทะเบียน (แล้วแต่กรณี)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รูปถ่ายขนาด 2 นิ้ว (กรณีไม่มีเอกสารที่มีรูปถ่ายที่ทางราชการออกให้มาแสดง)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59 หมู่ที่ 11 ตำบลบึงทองหลาง อำเภอลำลูกกา จังหวัดปทุมธานี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1548 (สายด่วน)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280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80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แต่ถูกจำหน่ายรายการออกจากทะเบียนประวัติและฐานข้อมูลทะเบียนราษฎร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