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ผู้ที่ประสงค์จะแก้ไขรายการเอกสารการทะเบียนราษฎร หรือบิดามารดา (กรณีผู้ร้องยังไม่บรรลุนิติภาวะ)</w:t>
        <w:br/>
        <w:t xml:space="preserve"/>
        <w:br/>
        <w:t xml:space="preserve">2. การแก้ไขรายการ ซึ่งไม่ใช่รายการสัญชาติ ได้แก่</w:t>
        <w:br/>
        <w:t xml:space="preserve"/>
        <w:br/>
        <w:t xml:space="preserve">(1) นายทะเบียนอำเภอหรือนายทะเบียนท้องถิ่น เป็นกรณีมีหลักฐานเอกสารราชการมาแสดง</w:t>
        <w:br/>
        <w:t xml:space="preserve"/>
        <w:br/>
        <w:t xml:space="preserve">(2) นายอำเภอ เป็นกรณีไม่มีเอกสารราชการมาแสดง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30วัน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ตรวจสอบหลักฐาน (ถ้ามี) สอบสวนเจ้าบ้าน พยานบุคคลที่น่าเชื่อถือ รวบรวมพร้อมความเห็นเสนอให้ นายทะเบียนอำเภอ หรือนายทะเบียนท้องถิ่น หรือนายอำเภอ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หรือนายอำเภอ (แล้วแต่กรณี)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หลักฐานที่ขอแก้ไข เช่น ทะเบียนบ้านฉบับเจ้าบ้าน สูติบัตร 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 นางโชติรส 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