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การรับแจ้งการเกิด กรณีเด็กในสภาพแรกเกิด หรือเด็กไร้เดียงสาถูกทอดทิ้ง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1.. เด็กที่จะแจ้งเกิด ต้องมีอายุต่ำกว่า 7ปี</w:t>
        <w:br/>
        <w:t xml:space="preserve"/>
        <w:br/>
        <w:t xml:space="preserve">2. ผู้แจ้ง ได้แก่ เจ้าหน้าที่ของกระทรวงพัฒนาสังคมและความมั่นคงของมนุษย์ ที่รับตัวเด็กไว้</w:t>
        <w:br/>
        <w:t xml:space="preserve"/>
        <w:br/>
        <w:t xml:space="preserve"/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(แห่งท้องที่ที่หน่วยงานกระทรวงพัฒนาสังคมและความมั่นคงของมนุษย์ที่ได้รับตัวเด็กไว้ตั้งอยู่)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90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การสอบสวนพยานหลักฐาน พยานบุคคล และรวบรวมหลักฐานพร้อมความเห็นให้ นายอำเภอ แห่งท้องที่ พิจารณา อนุมัติ/ไม่อนุมัติ และแจ้งผลการพิจารณาให้นายทะเบียนทราบ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89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นายทะเบียนพิจารณารับแจ้งการเกิด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(ของสถานสงเคราะห์หรือที่เรียกชื่ออื่น ที่รับตัวเด็กที่แจ้งเกิดเอาไว้)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บันทึกการรับตัวเด็กไว้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(ที่ออกโดย พนักงานฝ่ายปกครอง หรือตำรวจ หรือเจ้าหน้าที่พัฒนาสังคมและความมั่นคงของมนุษย์ ซึ่งได้รับตัวเด็กเอาไว้)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รูปถ่ายของเด็ก 2 นิ้ว จำนวน 2 รูป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หลักฐานอื่นๆ ทีเกี่ยวข้องกับตัวเด็ก ทั้งพยานเอกสาร หรือพยานวัตถุ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กรณีเด็กในสภาพแรกเกิด หรือเด็กไร้เดียงสาถูกทอดทิ้ง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กฎกระทรวงกำหนดหลักเกณฑ์และวิธีการพิสูจน์สถานะการเกิดและสัญชาติของเด็ก ซึ่งถูกทอดทิ้ง เด็กเร่ร่อน หรือเด็กที่ไม่ปรากฏบุพการีหรือบุพการีทอดทิ้ง พ.ศ. 2551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90.0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การรับแจ้งการเกิด กรณีเด็กในสภาพแรกเกิด หรือเด็กไร้เดียงสาถูกทอดทิ้ง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