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  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อัตราค่าธรรมเนียมต่ออายุใบอนุญาตจัดตั้งตลาด ฉบับละไม่เกิน 2,000 บาทต่อปี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กฎกระทรวงว่าด้วยสุขลักษณะของตลาด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การขอต่ออายุใบอนุญาตจัดตั้งตลาด 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