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  <w:br/>
        <w:t xml:space="preserve"/>
        <w:br/>
        <w:t xml:space="preserve">2. กรณีของลูกจ้างชั่วคราวมีสิทธิรับบำเหน็จพิเศษแต่ไม่มีสิทธิได้รับบำเหน็จปกติ</w:t>
        <w:br/>
        <w:t xml:space="preserve"/>
        <w:br/>
        <w:t xml:space="preserve">3. 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4.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 หรือลูกจ้างชั่วคราว ผู้มีสิทธิยื่นเรื่องขอรับ</w:t>
              <w:tab/>
              <w:t xml:space="preserve"/>
              <w:br/>
              <w:t xml:space="preserve">บำเหน็จพิเศษพร้อมเอกสารต่อองค์กรปกครองส่วนท้องถิ่น</w:t>
              <w:br/>
              <w:t xml:space="preserve">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 หรือลูกจ้างชั่วคราวต่อไป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  นางสาวเกศสุดา  เทียนฤกษ์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