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ปลี่ยนการใช้อาคารตามมาตรา 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 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ปลี่ยนการใช้อาคาร (น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เปลี่ยนการใช้อาคาร (แบบ ข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 ผู้ออกแบบ (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(กรณีที่เป็นอาคาร มีลักษณะขนาด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:  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