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การรับแจ้งการย้ายออกจากทะเบียนบ้านกลาง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1.ผู้แจ้ง ได้แก่</w:t>
        <w:br/>
        <w:t xml:space="preserve"/>
        <w:br/>
        <w:t xml:space="preserve">(1)ผู้ขอย้าย ซึ่งมีชื่ออยู่ในทะเบียนบ้านกลางของสำนักทะเบียน</w:t>
        <w:br/>
        <w:t xml:space="preserve"/>
        <w:br/>
        <w:t xml:space="preserve">(2)บิดาหรือมารดาหรือผู้ปกครอง (กรณีผู้มีชื่อในทะเบียนบ้านกลางเป็นผู้เยาว์)</w:t>
        <w:br/>
        <w:t xml:space="preserve"/>
        <w:br/>
        <w:t xml:space="preserve">(3)ผู้ที่ได้รับมอบหมาย (กรณีผู้มีชื่อในทะเบียนบ้านกลางมีเหตุจำเป็นไม่สามารถแจ้งการย้ายออกได้ด้วยตนเองเนื่องจากเป็นเป็นคนพิการทางกายจนเดินไม่ได้ หรือเป็นผู้เจ็บป่วยทุพลภาพ หรือกรณีจำเป็นอื่น)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(แห่งท้องที่ที่ผู้ขอย้ายมีชื่อในทะเบียนบ้านกลาง)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ตรวจสอบหลักฐาน พยานบุคคล และพยานแวดล้อม พร้อมเสนอความเห็นให้ 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(ของผู้ย้ายซึ่งมีชื่ออยู่ในทะเบียนบ้านกลาง)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บัตรประจำตัวประชาชนของผู้ได้รับมอบหมาย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(พร้อมหนังสือมอบหมาย กรณีที่มีการมอบให้แจ้งแทน)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(ที่ยินยอมให้ย้ายเข้าทะเบียนบ้าน ท.ร. 14)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(ที่จะแจ้งย้ายเข้า)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การรับแจ้งการย้ายออกจากทะเบียนบ้านกลาง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การรับแจ้งการย้ายออกจากทะเบียนบ้านกลาง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