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ผู้ใดประสงค์จะประกอบกิจการสถานีบริการน้ำมันประเภท ก, ข, ค ลักษณะที่สอง และ จ ลักษณะที่สอง ต้องยื่นขออนุญาต และต้องได้รับใบอนุญาตก่อนจึงเก็บน้ำมันได้ ซึ่ง</w:t>
        <w:br/>
        <w:t xml:space="preserve"/>
        <w:br/>
        <w:t xml:space="preserve">- สถานีบริการน้ำมัน ประเภท ก หมายถึง สถานีบริการน้ำมันที่ให้บริการแก่ยานพาหนะทางบก ซึ่งตั้งอยู่ในพื้นที่ที่ติดเขตทางหลวงหรือถนนสาธารณะ ด้านที่ใช้เป็นทางเข้าและทางออกสำหรับยานพาหนะที่มีความกว้างของถนน ไม่น้อยกว่า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ข หมายถึง สถานีบริการน้ำมันที่ให้บริการแก่ยานพาหนะทางบก ซึ่งตั้งอยู่ในพื้นที่ที่ติดเขตถนนสาธารณะด้านที่ใช้เป็นทางเข้าและทางออกสำหรับยานพาหนะ ที่มีความกว้างของถนนน้อยกว่า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ค ลักษณะที่สอง หมายถึง สถานีบริการน้ำมันที่ให้บริการแก่ยานพาหนะทางบก ที่เก็บน้ำมันที่มีปริมาณเกิน 10,000 ลิตรขึ้นไป ไว้ในถังเก็บน้ำมันเหนือพื้นดิน และจะเก็บน้ำมันที่มีปริมาณไม่เกิน 5,000ลิตร ไว้ในถังเก็บน้ำมันใต้พื้นดินอีกด้วยก็ได้ 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- สถานีบริการน้ำมัน ประเภท จ ลักษณะที่สอง หมายถึง สถานีบริการน้ำมันที่เก็บน้ำมันที่มีปริมาณเกิน 10,000ลิตรขึ้นไป ไว้ในถังเก็บน้ำมันเหนือพื้นดิน ถังเก็บน้ำมันใต้พื้นดิน หรือถังเก็บน้ำมันที่ติดตั้งภายในโป๊ะเหล็ก เพื่อให้บริการแก่เรือ 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โทร. 032-470417 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เอกสารหลักฐานประกอบคำขอ</w:t>
              <w:br/>
              <w:t xml:space="preserve">- ตรวจสอบสถานที่เบื้องต้น</w:t>
              <w:br/>
              <w:t xml:space="preserve">- แผนผังโดยสังเขป </w:t>
              <w:br/>
              <w:t xml:space="preserve">- แผนผังบริเวณ</w:t>
              <w:br/>
              <w:t xml:space="preserve">- 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  <w:br/>
              <w:t xml:space="preserve">- แบบระบบไฟฟ้า ระบบป้องกันอันตรายจากฟ้าผ่า  </w:t>
              <w:br/>
              <w:t xml:space="preserve">- สิ่งปลูกสร้างอื่น แล้วแต่กรณี </w:t>
              <w:br/>
              <w:t xml:space="preserve">- รายการคำนวณความมั่นคงแข็งแรงและระบบที่เกี่ยวข้อง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คำขอรับใบอนุญาตประกอบกิจการ  (แบบ ธพ.น. ๑)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 เช่น โฉนดที่ดิน / น.ส.๓ / น.ส.๓ ก / ส.ค.๑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สำเนาเอกสารแสดงว่าผู้ขอรับใบอนุญาต   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แบบระบบไฟฟ้า ระบบป้องกันอันตรายจากฟ้าผ่าและสิ่งปลูกสร้างอื่น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 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 พร้อมสำเนาใบอนุญาตประกอบวิชาชีพวิศวกรรมควบคุม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(รับรองสำเนาถูกต้องที่ใบอนุญาต)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(ให้นำมายื่นก่อนพิจารณาออกใบอนุญาต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๑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  เทศบาลตำบลนายาง  นายสราวุฒิ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